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Garchik Stephen Jeffrey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AUTHID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1580 N. LOGAN ST SUITE 660, UNIT 51767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DENVER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authID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AUID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36"/>
        <w:gridCol w:w="911"/>
        <w:gridCol w:w="782"/>
        <w:gridCol w:w="605"/>
        <w:gridCol w:w="339"/>
        <w:gridCol w:w="1002"/>
        <w:gridCol w:w="423"/>
        <w:gridCol w:w="744"/>
        <w:gridCol w:w="1246"/>
        <w:gridCol w:w="964"/>
        <w:gridCol w:w="115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3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3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5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3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04/29/2026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120,482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1.245</w:t>
            </w:r>
            <w:r>
              <w:rPr/>
              <w:t xml:space="preserve"> </w:t>
            </w:r>
          </w:p>
        </w:tc>
        <w:tc>
          <w:tcPr>
            <w:tcW w:w="12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291,316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  <w:r>
              <w:rPr/>
              <w:t xml:space="preserve"> </w:t>
            </w:r>
          </w:p>
        </w:tc>
      </w:tr>
      <w:tr>
        <w:trPr/>
        <w:tc>
          <w:tcPr>
            <w:tcW w:w="203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1,073,563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3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130,975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(1)(3)</w:t>
            </w:r>
            <w:r>
              <w:rPr/>
              <w:t xml:space="preserve"> </w:t>
            </w:r>
          </w:p>
        </w:tc>
      </w:tr>
      <w:tr>
        <w:trPr/>
        <w:tc>
          <w:tcPr>
            <w:tcW w:w="203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147,627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(1)(4)</w:t>
            </w:r>
            <w:r>
              <w:rPr/>
              <w:t xml:space="preserve"> </w:t>
            </w:r>
          </w:p>
        </w:tc>
      </w:tr>
    </w:tbl>
    <w:tbl>
      <w:tblPr>
        <w:tblW w:w="128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966"/>
        <w:gridCol w:w="276"/>
        <w:gridCol w:w="906"/>
        <w:gridCol w:w="801"/>
        <w:gridCol w:w="891"/>
        <w:gridCol w:w="1101"/>
        <w:gridCol w:w="801"/>
        <w:gridCol w:w="966"/>
        <w:gridCol w:w="831"/>
        <w:gridCol w:w="1026"/>
      </w:tblGrid>
      <w:tr>
        <w:trPr>
          <w:tblHeader w:val="true"/>
        </w:trPr>
        <w:tc>
          <w:tcPr>
            <w:tcW w:w="128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10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Purchase Warrant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1,000,000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10/29/2026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04/29/2031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$0.0001 par value per share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1,000,000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Footnotes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  <w:r>
              <w:rPr/>
              <w:t xml:space="preserve"> </w:t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09/04/2025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09/04/2035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$0.0001 par value per share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38,024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38,024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09/04/2025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09/04/2035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$0.0001 par value per share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Stephen J. Garchik ("Mr. Garchik") disclaims beneficial ownership of any and all of the Issuer's securities reported herein in excess of his actual pecuniary interest.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Held by the Garchik Irrevocable 2019 Trust of which Mr. Garchik is a trustee. Includes the acquisition on 4/29/2026 of 120,482 shares of Common Stock at $1.245 per share and 1,000,000 warrants to purchase Common Stock (exercise price $1.50, 5-year term, not exercisable until 10/29/2026).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Held by Garchik Universal Limited Partnership, which Mr. Garchik jointly controls with his sister.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Held by Marla Garchik Irrevocable 2020 Trust of which Mr. Garchik is a beneficiary.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shares underling the stock options vest monthly over a period of 12 months.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shares underling the stock options vest annually over a period of three years.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Jeffrey Garchik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0737" TargetMode="External"/><Relationship Id="rId5" Type="http://schemas.openxmlformats.org/officeDocument/2006/relationships/hyperlink" Target="http://www.sec.gov/cgi-bin/browse-edgar?action=getcompany&amp;CIK=00015341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765</Words>
  <Characters>4173</Characters>
  <CharactersWithSpaces>4843</CharactersWithSpaces>
  <Paragraphs>142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