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dr w:val="single" w:sz="16" w:space="1" w:color="000000"/>
        </w:rPr>
      </w:pPr>
      <w:bookmarkStart w:id="0" w:name="ea0300862-8k_authid.htm"/>
      <w:bookmarkStart w:id="1" w:name="ksea03008628k_authid"/>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A_edei--EntityFileNumber_c20260731"/>
            <w:bookmarkEnd w:id="6"/>
            <w:r>
              <w:rPr>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46-2069547</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8_edei--EntityAddressAddressLine2_"/>
      <w:bookmarkEnd w:id="9"/>
      <w:r>
        <w:rPr>
          <w:rFonts w:ascii="Times New Roman;Times;Serif" w:hAnsi="Times New Roman;Times;Serif"/>
          <w:b w:val="false"/>
          <w:i w:val="false"/>
          <w:caps w:val="false"/>
          <w:smallCaps w:val="false"/>
          <w:sz w:val="20"/>
        </w:rPr>
        <w:t xml:space="preserve">Suite 660, </w:t>
      </w:r>
      <w:bookmarkStart w:id="10" w:name="xdx_90C_edei--EntityAddressAddressLine3_"/>
      <w:bookmarkEnd w:id="10"/>
      <w:r>
        <w:rPr>
          <w:rFonts w:ascii="Times New Roman;Times;Serif" w:hAnsi="Times New Roman;Times;Serif"/>
          <w:b w:val="false"/>
          <w:i w:val="false"/>
          <w:caps w:val="false"/>
          <w:smallCaps w:val="false"/>
          <w:sz w:val="20"/>
        </w:rPr>
        <w:t>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D_edei--EntityAddressCityOrTown_c2"/>
      <w:bookmarkEnd w:id="11"/>
      <w:r>
        <w:rPr>
          <w:rFonts w:ascii="Times New Roman;Times;Serif" w:hAnsi="Times New Roman;Times;Serif"/>
          <w:b w:val="false"/>
          <w:i w:val="false"/>
          <w:caps w:val="false"/>
          <w:smallCaps w:val="false"/>
          <w:sz w:val="20"/>
        </w:rPr>
        <w:t xml:space="preserve">Denver, </w:t>
      </w:r>
      <w:bookmarkStart w:id="12" w:name="xdx_903_edei--EntityAddressStateOrProvin"/>
      <w:bookmarkEnd w:id="12"/>
      <w:r>
        <w:rPr>
          <w:rFonts w:ascii="Times New Roman;Times;Serif" w:hAnsi="Times New Roman;Times;Serif"/>
          <w:b w:val="false"/>
          <w:i w:val="false"/>
          <w:caps w:val="false"/>
          <w:smallCaps w:val="false"/>
          <w:sz w:val="20"/>
        </w:rPr>
        <w:t xml:space="preserve">CO </w:t>
      </w:r>
      <w:bookmarkStart w:id="13" w:name="xdx_901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4" w:name="xdx_903_edei--CityAreaCode_c20260731__20"/>
      <w:bookmarkEnd w:id="14"/>
      <w:r>
        <w:rPr>
          <w:rFonts w:ascii="Times New Roman;Times;Serif" w:hAnsi="Times New Roman;Times;Serif"/>
          <w:b w:val="false"/>
          <w:i w:val="false"/>
          <w:caps w:val="false"/>
          <w:smallCaps w:val="false"/>
          <w:sz w:val="20"/>
        </w:rPr>
        <w:t xml:space="preserve">516) </w:t>
      </w:r>
      <w:bookmarkStart w:id="15" w:name="xdx_90B_edei--LocalPhoneNumber_c20260731"/>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F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7" w:name="xdx_90F_edei--SolicitingMaterial_c202607"/>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E_edei--PreCommencementTenderOffer"/>
            <w:bookmarkEnd w:id="18"/>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2_edei--PreCommencementIssuerTende"/>
            <w:bookmarkEnd w:id="19"/>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46"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22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0" w:name="xdx_903_edei--Security12bTitle_c20260731"/>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1" w:name="xdx_909_edei--TradingSymbol_c20260731__2"/>
            <w:bookmarkEnd w:id="21"/>
            <w:r>
              <w:rPr/>
              <w:t>AUID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2" w:name="xdx_905_edei--SecurityExchangeName_c2026"/>
            <w:bookmarkEnd w:id="22"/>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Erick Soto, authID Inc.’s (the “Company”) Chief Product Officer resigned and the Company and Mr. Soto mutually agreed that Mr. Soto would depart from his position as Chief Product Officer of the Company, effective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Kunal Mehta tendered his resignation as a director of the Company and as a member of the Audit and Compensation Committees of the Board of Directors, effective August 7, 2026. Mr. Mehta’s resignation was for personal reasons and was not the result of any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Board of Directors appointed Mr. Ram Menghani as a member of the Audit Committee and Compensation Committee and Mr. Michael Koehneman as a member of the Compensation Committee, each such appointment effective 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thanks Mr. Soto and Mr. Mehta for their service and contributions to the Company and wishes each of them well in their future endeavors.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1760"/>
        <w:gridCol w:w="710"/>
        <w:gridCol w:w="2225"/>
      </w:tblGrid>
      <w:tr>
        <w:trPr/>
        <w:tc>
          <w:tcPr>
            <w:tcW w:w="1760" w:type="dxa"/>
            <w:tcBorders/>
            <w:vAlign w:val="center"/>
          </w:tcPr>
          <w:p>
            <w:pPr>
              <w:pStyle w:val="TableContents"/>
              <w:bidi w:val="0"/>
              <w:spacing w:before="0" w:after="283"/>
              <w:jc w:val="left"/>
              <w:rPr>
                <w:sz w:val="4"/>
                <w:szCs w:val="4"/>
              </w:rPr>
            </w:pPr>
            <w:r>
              <w:rPr>
                <w:sz w:val="4"/>
                <w:szCs w:val="4"/>
              </w:rPr>
            </w:r>
          </w:p>
        </w:tc>
        <w:tc>
          <w:tcPr>
            <w:tcW w:w="2935" w:type="dxa"/>
            <w:gridSpan w:val="2"/>
            <w:tcBorders/>
            <w:vAlign w:val="center"/>
          </w:tcPr>
          <w:p>
            <w:pPr>
              <w:pStyle w:val="TableContents"/>
              <w:bidi w:val="0"/>
              <w:spacing w:before="0" w:after="283"/>
              <w:jc w:val="left"/>
              <w:rPr>
                <w:b/>
              </w:rPr>
            </w:pPr>
            <w:r>
              <w:rPr>
                <w:b/>
              </w:rPr>
              <w:t>authID Inc.</w:t>
            </w:r>
          </w:p>
        </w:tc>
      </w:tr>
      <w:tr>
        <w:trPr/>
        <w:tc>
          <w:tcPr>
            <w:tcW w:w="17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6, 2026</w:t>
            </w:r>
          </w:p>
        </w:tc>
        <w:tc>
          <w:tcPr>
            <w:tcW w:w="71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 xml:space="preserve">/s/ Edward Sellitto </w:t>
            </w:r>
          </w:p>
        </w:tc>
      </w:tr>
      <w:tr>
        <w:trPr/>
        <w:tc>
          <w:tcPr>
            <w:tcW w:w="17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25" w:type="dxa"/>
            <w:tcBorders/>
            <w:vAlign w:val="center"/>
          </w:tcPr>
          <w:p>
            <w:pPr>
              <w:pStyle w:val="TableContents"/>
              <w:bidi w:val="0"/>
              <w:spacing w:before="0" w:after="283"/>
              <w:jc w:val="left"/>
              <w:rPr/>
            </w:pPr>
            <w:r>
              <w:rPr/>
              <w:t xml:space="preserve">Edward Sellitto </w:t>
            </w:r>
          </w:p>
        </w:tc>
      </w:tr>
      <w:tr>
        <w:trPr/>
        <w:tc>
          <w:tcPr>
            <w:tcW w:w="17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545</Words>
  <Characters>2912</Characters>
  <CharactersWithSpaces>3450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